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8A" w:rsidRPr="00987B8A" w:rsidRDefault="00987B8A" w:rsidP="00987B8A">
      <w:pPr>
        <w:tabs>
          <w:tab w:val="left" w:pos="993"/>
        </w:tabs>
        <w:ind w:firstLine="709"/>
        <w:jc w:val="right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Приложение №3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</w:p>
    <w:p w:rsidR="00987B8A" w:rsidRDefault="00987B8A" w:rsidP="00987B8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  <w:r w:rsidRPr="00987B8A">
        <w:rPr>
          <w:rFonts w:ascii="Times New Roman" w:hAnsi="Times New Roman" w:cs="Times New Roman"/>
          <w:b/>
        </w:rPr>
        <w:t>Программа для родителей (1 уровень)</w:t>
      </w:r>
    </w:p>
    <w:p w:rsidR="00987B8A" w:rsidRPr="00987B8A" w:rsidRDefault="00987B8A" w:rsidP="00987B8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  <w:b/>
          <w:i/>
        </w:rPr>
      </w:pPr>
      <w:r w:rsidRPr="00987B8A">
        <w:rPr>
          <w:rFonts w:ascii="Times New Roman" w:hAnsi="Times New Roman" w:cs="Times New Roman"/>
        </w:rPr>
        <w:t xml:space="preserve"> </w:t>
      </w:r>
      <w:r w:rsidRPr="00987B8A">
        <w:rPr>
          <w:rFonts w:ascii="Times New Roman" w:hAnsi="Times New Roman" w:cs="Times New Roman"/>
          <w:b/>
          <w:i/>
        </w:rPr>
        <w:t>Целевая аудитория</w:t>
      </w:r>
      <w:r w:rsidRPr="00987B8A">
        <w:rPr>
          <w:rFonts w:ascii="Times New Roman" w:hAnsi="Times New Roman" w:cs="Times New Roman"/>
          <w:b/>
          <w:i/>
          <w:lang w:val="en-US"/>
        </w:rPr>
        <w:t>:</w:t>
      </w:r>
      <w:r w:rsidRPr="00987B8A">
        <w:rPr>
          <w:rFonts w:ascii="Times New Roman" w:hAnsi="Times New Roman" w:cs="Times New Roman"/>
          <w:b/>
          <w:i/>
        </w:rPr>
        <w:t xml:space="preserve"> 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родители учащихся общеобразовательных учреждений;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родители</w:t>
      </w:r>
      <w:r w:rsidRPr="00987B8A">
        <w:rPr>
          <w:rFonts w:ascii="Times New Roman" w:hAnsi="Times New Roman" w:cs="Times New Roman"/>
        </w:rPr>
        <w:tab/>
        <w:t>спортсменов</w:t>
      </w:r>
      <w:r w:rsidRPr="00987B8A">
        <w:rPr>
          <w:rFonts w:ascii="Times New Roman" w:hAnsi="Times New Roman" w:cs="Times New Roman"/>
        </w:rPr>
        <w:tab/>
        <w:t>этапов</w:t>
      </w:r>
      <w:r w:rsidRPr="00987B8A">
        <w:rPr>
          <w:rFonts w:ascii="Times New Roman" w:hAnsi="Times New Roman" w:cs="Times New Roman"/>
        </w:rPr>
        <w:tab/>
        <w:t>начальной</w:t>
      </w:r>
      <w:r w:rsidRPr="00987B8A">
        <w:rPr>
          <w:rFonts w:ascii="Times New Roman" w:hAnsi="Times New Roman" w:cs="Times New Roman"/>
        </w:rPr>
        <w:tab/>
        <w:t>подготовки</w:t>
      </w:r>
      <w:r w:rsidRPr="00987B8A">
        <w:rPr>
          <w:rFonts w:ascii="Times New Roman" w:hAnsi="Times New Roman" w:cs="Times New Roman"/>
        </w:rPr>
        <w:tab/>
        <w:t>в</w:t>
      </w:r>
      <w:r w:rsidRPr="00987B8A">
        <w:rPr>
          <w:rFonts w:ascii="Times New Roman" w:hAnsi="Times New Roman" w:cs="Times New Roman"/>
        </w:rPr>
        <w:tab/>
        <w:t>учреждениях, осуществляющих подготовку спортивного резерва.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Направлена на: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определение</w:t>
      </w:r>
      <w:r w:rsidRPr="00987B8A">
        <w:rPr>
          <w:rFonts w:ascii="Times New Roman" w:hAnsi="Times New Roman" w:cs="Times New Roman"/>
        </w:rPr>
        <w:tab/>
        <w:t>важности</w:t>
      </w:r>
      <w:r w:rsidRPr="00987B8A">
        <w:rPr>
          <w:rFonts w:ascii="Times New Roman" w:hAnsi="Times New Roman" w:cs="Times New Roman"/>
        </w:rPr>
        <w:tab/>
        <w:t>влияния</w:t>
      </w:r>
      <w:r w:rsidRPr="00987B8A">
        <w:rPr>
          <w:rFonts w:ascii="Times New Roman" w:hAnsi="Times New Roman" w:cs="Times New Roman"/>
        </w:rPr>
        <w:tab/>
        <w:t>среды</w:t>
      </w:r>
      <w:r w:rsidRPr="00987B8A">
        <w:rPr>
          <w:rFonts w:ascii="Times New Roman" w:hAnsi="Times New Roman" w:cs="Times New Roman"/>
        </w:rPr>
        <w:tab/>
        <w:t>на</w:t>
      </w:r>
      <w:r w:rsidRPr="00987B8A">
        <w:rPr>
          <w:rFonts w:ascii="Times New Roman" w:hAnsi="Times New Roman" w:cs="Times New Roman"/>
        </w:rPr>
        <w:tab/>
        <w:t>формирование</w:t>
      </w:r>
      <w:r w:rsidRPr="00987B8A">
        <w:rPr>
          <w:rFonts w:ascii="Times New Roman" w:hAnsi="Times New Roman" w:cs="Times New Roman"/>
        </w:rPr>
        <w:tab/>
        <w:t>антидопинговой культуры спортсмена;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ознакомление родителей с действующими антидопинговыми правилами;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формирование у родителей необходимых навыков для общения со спортсменами в «группе риска»;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формирование у родителей необходимых навыков для соблюдения принципов антидопинговой безопасности.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  <w:b/>
          <w:i/>
        </w:rPr>
      </w:pPr>
      <w:r w:rsidRPr="00987B8A">
        <w:rPr>
          <w:rFonts w:ascii="Times New Roman" w:hAnsi="Times New Roman" w:cs="Times New Roman"/>
          <w:b/>
          <w:i/>
        </w:rPr>
        <w:t>План презентации/доклада (на основе презентации в Приложении №4):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определение допинга согласно Всемирному антидопинговому кодексу;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виды нарушений антидопинговых правил;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роль влияния среды на формирование антидопинговой культуры спортсмена;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роль родителей в системе профилактики употребления допинга;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группы риска;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проблема допинга вне профессионального спорта;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знакомство с онлайн-курсом https://course.rusada.ru/;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сервисы</w:t>
      </w:r>
      <w:r w:rsidRPr="00987B8A">
        <w:rPr>
          <w:rFonts w:ascii="Times New Roman" w:hAnsi="Times New Roman" w:cs="Times New Roman"/>
        </w:rPr>
        <w:tab/>
        <w:t>по</w:t>
      </w:r>
      <w:r w:rsidRPr="00987B8A">
        <w:rPr>
          <w:rFonts w:ascii="Times New Roman" w:hAnsi="Times New Roman" w:cs="Times New Roman"/>
        </w:rPr>
        <w:tab/>
        <w:t>проверке</w:t>
      </w:r>
      <w:r w:rsidRPr="00987B8A">
        <w:rPr>
          <w:rFonts w:ascii="Times New Roman" w:hAnsi="Times New Roman" w:cs="Times New Roman"/>
        </w:rPr>
        <w:tab/>
        <w:t>лекарственных</w:t>
      </w:r>
      <w:r w:rsidRPr="00987B8A">
        <w:rPr>
          <w:rFonts w:ascii="Times New Roman" w:hAnsi="Times New Roman" w:cs="Times New Roman"/>
        </w:rPr>
        <w:tab/>
        <w:t>препаратов</w:t>
      </w:r>
      <w:r w:rsidRPr="00987B8A">
        <w:rPr>
          <w:rFonts w:ascii="Times New Roman" w:hAnsi="Times New Roman" w:cs="Times New Roman"/>
        </w:rPr>
        <w:tab/>
        <w:t>на</w:t>
      </w:r>
      <w:r w:rsidRPr="00987B8A">
        <w:rPr>
          <w:rFonts w:ascii="Times New Roman" w:hAnsi="Times New Roman" w:cs="Times New Roman"/>
        </w:rPr>
        <w:tab/>
        <w:t>наличие</w:t>
      </w:r>
      <w:r w:rsidRPr="00987B8A">
        <w:rPr>
          <w:rFonts w:ascii="Times New Roman" w:hAnsi="Times New Roman" w:cs="Times New Roman"/>
        </w:rPr>
        <w:tab/>
        <w:t>в</w:t>
      </w:r>
      <w:r w:rsidRPr="00987B8A">
        <w:rPr>
          <w:rFonts w:ascii="Times New Roman" w:hAnsi="Times New Roman" w:cs="Times New Roman"/>
        </w:rPr>
        <w:tab/>
        <w:t>составе запрещенных субстанций;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последствия допинга;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•</w:t>
      </w:r>
      <w:r w:rsidRPr="00987B8A">
        <w:rPr>
          <w:rFonts w:ascii="Times New Roman" w:hAnsi="Times New Roman" w:cs="Times New Roman"/>
        </w:rPr>
        <w:tab/>
        <w:t>деятельность Российского антидопингового агентства «РУСАДА».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  <w:b/>
          <w:i/>
        </w:rPr>
      </w:pPr>
      <w:r w:rsidRPr="00987B8A">
        <w:rPr>
          <w:rFonts w:ascii="Times New Roman" w:hAnsi="Times New Roman" w:cs="Times New Roman"/>
          <w:b/>
          <w:i/>
        </w:rPr>
        <w:t>Рекомендованные источники: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Всемирный антидопинговый кодекс (ред. 1 января 2021 года)</w:t>
      </w:r>
      <w:r>
        <w:rPr>
          <w:rFonts w:ascii="Times New Roman" w:hAnsi="Times New Roman" w:cs="Times New Roman"/>
        </w:rPr>
        <w:t>.</w:t>
      </w:r>
    </w:p>
    <w:p w:rsidR="00987B8A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Обзор основных изменений во Всемирном антидопинговом кодексе 2021 Запрещенный список (актуальная версия)</w:t>
      </w:r>
      <w:r>
        <w:rPr>
          <w:rFonts w:ascii="Times New Roman" w:hAnsi="Times New Roman" w:cs="Times New Roman"/>
        </w:rPr>
        <w:t>.</w:t>
      </w:r>
    </w:p>
    <w:p w:rsidR="00941E6F" w:rsidRPr="00987B8A" w:rsidRDefault="00987B8A" w:rsidP="00987B8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987B8A">
        <w:rPr>
          <w:rFonts w:ascii="Times New Roman" w:hAnsi="Times New Roman" w:cs="Times New Roman"/>
        </w:rPr>
        <w:t>Общероссийские антидопинговые правила (утв. Министерством спорта РФ 24 июня 2021 г.)</w:t>
      </w:r>
      <w:r>
        <w:rPr>
          <w:rFonts w:ascii="Times New Roman" w:hAnsi="Times New Roman" w:cs="Times New Roman"/>
        </w:rPr>
        <w:t>.</w:t>
      </w:r>
    </w:p>
    <w:sectPr w:rsidR="00941E6F" w:rsidRPr="00987B8A" w:rsidSect="00987B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8A"/>
    <w:rsid w:val="00941E6F"/>
    <w:rsid w:val="0098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C22A"/>
  <w15:chartTrackingRefBased/>
  <w15:docId w15:val="{71311BFE-8804-460D-BF76-7944F8C3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2025-11-26T08:53:00Z</dcterms:created>
  <dcterms:modified xsi:type="dcterms:W3CDTF">2025-11-26T08:55:00Z</dcterms:modified>
</cp:coreProperties>
</file>